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88172" w14:textId="5EBE9077" w:rsidR="004660B3" w:rsidRDefault="004660B3" w:rsidP="004660B3">
      <w:pPr>
        <w:pStyle w:val="NoSpacing"/>
        <w:jc w:val="center"/>
        <w:rPr>
          <w:b/>
          <w:bCs/>
        </w:rPr>
      </w:pPr>
      <w:r w:rsidRPr="004660B3">
        <w:rPr>
          <w:b/>
          <w:bCs/>
        </w:rPr>
        <w:t>Classroom Activities to Teach About Propaganda</w:t>
      </w:r>
    </w:p>
    <w:p w14:paraId="0C0C0E71" w14:textId="77777777" w:rsidR="004660B3" w:rsidRPr="004660B3" w:rsidRDefault="004660B3" w:rsidP="004660B3">
      <w:pPr>
        <w:pStyle w:val="NoSpacing"/>
      </w:pPr>
    </w:p>
    <w:p w14:paraId="485AB699" w14:textId="77777777" w:rsidR="004660B3" w:rsidRDefault="004660B3" w:rsidP="004660B3">
      <w:pPr>
        <w:pStyle w:val="NoSpacing"/>
        <w:numPr>
          <w:ilvl w:val="0"/>
          <w:numId w:val="1"/>
        </w:numPr>
      </w:pPr>
      <w:r w:rsidRPr="004660B3">
        <w:rPr>
          <w:b/>
          <w:bCs/>
        </w:rPr>
        <w:t>Ad Analysis Gallery Walk</w:t>
      </w:r>
      <w:r w:rsidRPr="004660B3">
        <w:br/>
        <w:t>Post modern and historical advertisements around the room. Students rotate in groups, identifying persuasive techniques (e.g., bandwagon, glittering generalities) and discussing emotional triggers used.</w:t>
      </w:r>
    </w:p>
    <w:p w14:paraId="0C6636FB" w14:textId="77777777" w:rsidR="004660B3" w:rsidRDefault="004660B3" w:rsidP="004660B3">
      <w:pPr>
        <w:pStyle w:val="NoSpacing"/>
        <w:ind w:left="720"/>
      </w:pPr>
    </w:p>
    <w:p w14:paraId="7F154EAB" w14:textId="77777777" w:rsidR="004660B3" w:rsidRPr="004660B3" w:rsidRDefault="004660B3" w:rsidP="004660B3">
      <w:pPr>
        <w:pStyle w:val="NoSpacing"/>
        <w:numPr>
          <w:ilvl w:val="0"/>
          <w:numId w:val="1"/>
        </w:numPr>
      </w:pPr>
      <w:r w:rsidRPr="004660B3">
        <w:rPr>
          <w:b/>
          <w:bCs/>
        </w:rPr>
        <w:t>“Spot the Device/Fallacy” scavenger hunt</w:t>
      </w:r>
    </w:p>
    <w:p w14:paraId="161357A0" w14:textId="4857F913" w:rsidR="004660B3" w:rsidRDefault="004660B3" w:rsidP="004660B3">
      <w:pPr>
        <w:pStyle w:val="NoSpacing"/>
        <w:ind w:left="720"/>
      </w:pPr>
      <w:r w:rsidRPr="004660B3">
        <w:rPr>
          <w:lang w:val="en-US"/>
        </w:rPr>
        <w:t>Students actively search for propaganda techniques across multiple media examples, rather than passively identifying them one at a time.</w:t>
      </w:r>
    </w:p>
    <w:p w14:paraId="27C3CFF8" w14:textId="77777777" w:rsidR="004660B3" w:rsidRPr="004660B3" w:rsidRDefault="004660B3" w:rsidP="004660B3">
      <w:pPr>
        <w:pStyle w:val="NoSpacing"/>
        <w:ind w:left="720"/>
      </w:pPr>
    </w:p>
    <w:p w14:paraId="5B1BF0A9" w14:textId="77777777" w:rsidR="004660B3" w:rsidRDefault="004660B3" w:rsidP="004660B3">
      <w:pPr>
        <w:pStyle w:val="NoSpacing"/>
        <w:numPr>
          <w:ilvl w:val="0"/>
          <w:numId w:val="1"/>
        </w:numPr>
      </w:pPr>
      <w:r w:rsidRPr="004660B3">
        <w:rPr>
          <w:b/>
          <w:bCs/>
        </w:rPr>
        <w:t>Propaganda Technique Matching Game</w:t>
      </w:r>
      <w:r w:rsidRPr="004660B3">
        <w:br/>
        <w:t>Give students cards with propaganda techniques on one side and real-world examples on the other. They must match each technique (e.g., name-calling, testimonial, transfer) to its example.</w:t>
      </w:r>
    </w:p>
    <w:p w14:paraId="3701E51D" w14:textId="77777777" w:rsidR="004660B3" w:rsidRDefault="004660B3" w:rsidP="004660B3">
      <w:pPr>
        <w:pStyle w:val="NoSpacing"/>
        <w:ind w:left="720"/>
      </w:pPr>
    </w:p>
    <w:p w14:paraId="7FB52D0F" w14:textId="77777777" w:rsidR="004660B3" w:rsidRDefault="004660B3" w:rsidP="004660B3">
      <w:pPr>
        <w:pStyle w:val="NoSpacing"/>
        <w:numPr>
          <w:ilvl w:val="0"/>
          <w:numId w:val="1"/>
        </w:numPr>
      </w:pPr>
      <w:r w:rsidRPr="004660B3">
        <w:rPr>
          <w:b/>
          <w:bCs/>
        </w:rPr>
        <w:t>Sorting activity</w:t>
      </w:r>
      <w:r w:rsidRPr="004660B3">
        <w:t xml:space="preserve"> (propaganda or not)</w:t>
      </w:r>
    </w:p>
    <w:p w14:paraId="0F6E8971" w14:textId="4C1600C4" w:rsidR="004660B3" w:rsidRDefault="004660B3" w:rsidP="004660B3">
      <w:pPr>
        <w:pStyle w:val="NoSpacing"/>
        <w:ind w:left="720"/>
      </w:pPr>
      <w:r w:rsidRPr="004660B3">
        <w:rPr>
          <w:lang w:val="en-US"/>
        </w:rPr>
        <w:t xml:space="preserve">Students categorize messages to clarify what propaganda </w:t>
      </w:r>
      <w:r w:rsidRPr="004660B3">
        <w:rPr>
          <w:i/>
          <w:iCs/>
          <w:lang w:val="en-US"/>
        </w:rPr>
        <w:t>is</w:t>
      </w:r>
      <w:r w:rsidRPr="004660B3">
        <w:rPr>
          <w:lang w:val="en-US"/>
        </w:rPr>
        <w:t xml:space="preserve"> and what it </w:t>
      </w:r>
      <w:r w:rsidRPr="004660B3">
        <w:rPr>
          <w:i/>
          <w:iCs/>
          <w:lang w:val="en-US"/>
        </w:rPr>
        <w:t>isn’t</w:t>
      </w:r>
      <w:r w:rsidRPr="004660B3">
        <w:rPr>
          <w:lang w:val="en-US"/>
        </w:rPr>
        <w:t>, focusing on intent and technique rather than topic.</w:t>
      </w:r>
    </w:p>
    <w:p w14:paraId="1E8A0C99" w14:textId="77777777" w:rsidR="004660B3" w:rsidRPr="004660B3" w:rsidRDefault="004660B3" w:rsidP="004660B3">
      <w:pPr>
        <w:pStyle w:val="NoSpacing"/>
        <w:ind w:left="720"/>
      </w:pPr>
    </w:p>
    <w:p w14:paraId="6C8A7E33" w14:textId="323B7D8C" w:rsidR="004660B3" w:rsidRDefault="004660B3" w:rsidP="004660B3">
      <w:pPr>
        <w:pStyle w:val="NoSpacing"/>
        <w:numPr>
          <w:ilvl w:val="0"/>
          <w:numId w:val="1"/>
        </w:numPr>
      </w:pPr>
      <w:r w:rsidRPr="004660B3">
        <w:rPr>
          <w:b/>
          <w:bCs/>
        </w:rPr>
        <w:t>Headline Comparison</w:t>
      </w:r>
      <w:r w:rsidRPr="004660B3">
        <w:br/>
        <w:t>Provide news headlines from different media outlets covering the same story. Students analyze word choice and framing to identify bias or propaganda strategies.</w:t>
      </w:r>
    </w:p>
    <w:p w14:paraId="17081A52" w14:textId="77777777" w:rsidR="004660B3" w:rsidRDefault="004660B3" w:rsidP="004660B3">
      <w:pPr>
        <w:pStyle w:val="NoSpacing"/>
      </w:pPr>
    </w:p>
    <w:p w14:paraId="18184C3D" w14:textId="77777777" w:rsidR="004660B3" w:rsidRDefault="004660B3" w:rsidP="004660B3">
      <w:pPr>
        <w:pStyle w:val="NoSpacing"/>
        <w:numPr>
          <w:ilvl w:val="0"/>
          <w:numId w:val="1"/>
        </w:numPr>
      </w:pPr>
      <w:r w:rsidRPr="004660B3">
        <w:rPr>
          <w:b/>
          <w:bCs/>
        </w:rPr>
        <w:t xml:space="preserve">Analyzing Propaganda </w:t>
      </w:r>
      <w:r w:rsidRPr="004660B3">
        <w:t>(ads, posters, TikToks, book covers, song lyrics, etc.)</w:t>
      </w:r>
    </w:p>
    <w:p w14:paraId="220D1FD2" w14:textId="3E5F0F33" w:rsidR="004660B3" w:rsidRDefault="004660B3" w:rsidP="004660B3">
      <w:pPr>
        <w:pStyle w:val="NoSpacing"/>
        <w:ind w:left="720"/>
      </w:pPr>
      <w:r w:rsidRPr="004660B3">
        <w:rPr>
          <w:lang w:val="en-US"/>
        </w:rPr>
        <w:t>Students apply propaganda analysis skills to media they already consume, making learning immediately relevant.</w:t>
      </w:r>
    </w:p>
    <w:p w14:paraId="1DB53121" w14:textId="77777777" w:rsidR="004660B3" w:rsidRPr="004660B3" w:rsidRDefault="004660B3" w:rsidP="004660B3">
      <w:pPr>
        <w:pStyle w:val="NoSpacing"/>
      </w:pPr>
    </w:p>
    <w:p w14:paraId="596C5775" w14:textId="518641BB" w:rsidR="004660B3" w:rsidRDefault="004660B3" w:rsidP="004660B3">
      <w:pPr>
        <w:pStyle w:val="NoSpacing"/>
        <w:numPr>
          <w:ilvl w:val="0"/>
          <w:numId w:val="1"/>
        </w:numPr>
      </w:pPr>
      <w:r w:rsidRPr="004660B3">
        <w:rPr>
          <w:b/>
          <w:bCs/>
        </w:rPr>
        <w:t>“Fact vs. Spin” Challenge</w:t>
      </w:r>
      <w:r w:rsidRPr="004660B3">
        <w:br/>
        <w:t>Present several short passages—some factual, others with manipulative or exaggerated language. Students decide which statements are fact-based and which are “spin,” and explain why.</w:t>
      </w:r>
    </w:p>
    <w:p w14:paraId="2A21A27E" w14:textId="77777777" w:rsidR="004660B3" w:rsidRDefault="004660B3" w:rsidP="004660B3">
      <w:pPr>
        <w:pStyle w:val="NoSpacing"/>
      </w:pPr>
    </w:p>
    <w:p w14:paraId="2C63FC38" w14:textId="77777777" w:rsidR="004660B3" w:rsidRPr="004660B3" w:rsidRDefault="004660B3" w:rsidP="004660B3">
      <w:pPr>
        <w:pStyle w:val="NoSpacing"/>
        <w:numPr>
          <w:ilvl w:val="0"/>
          <w:numId w:val="1"/>
        </w:numPr>
      </w:pPr>
      <w:r w:rsidRPr="004660B3">
        <w:rPr>
          <w:b/>
          <w:bCs/>
        </w:rPr>
        <w:t>Truth sandwich</w:t>
      </w:r>
    </w:p>
    <w:p w14:paraId="2C1915F6" w14:textId="48E83A9B" w:rsidR="004660B3" w:rsidRDefault="004660B3" w:rsidP="004660B3">
      <w:pPr>
        <w:pStyle w:val="NoSpacing"/>
        <w:ind w:left="720"/>
      </w:pPr>
      <w:r w:rsidRPr="004660B3">
        <w:rPr>
          <w:lang w:val="en-US"/>
        </w:rPr>
        <w:t>Students evaluate whether a message is structured around truth, distortion, or omission.</w:t>
      </w:r>
    </w:p>
    <w:p w14:paraId="335FA0EB" w14:textId="77777777" w:rsidR="004660B3" w:rsidRPr="004660B3" w:rsidRDefault="004660B3" w:rsidP="004660B3">
      <w:pPr>
        <w:pStyle w:val="NoSpacing"/>
      </w:pPr>
    </w:p>
    <w:p w14:paraId="7FB0151F" w14:textId="0DFCB6E8" w:rsidR="004660B3" w:rsidRDefault="004660B3" w:rsidP="004660B3">
      <w:pPr>
        <w:pStyle w:val="NoSpacing"/>
        <w:numPr>
          <w:ilvl w:val="0"/>
          <w:numId w:val="1"/>
        </w:numPr>
      </w:pPr>
      <w:r w:rsidRPr="004660B3">
        <w:rPr>
          <w:b/>
          <w:bCs/>
        </w:rPr>
        <w:t>Create Your Own Propaganda Poster</w:t>
      </w:r>
      <w:r w:rsidRPr="004660B3">
        <w:br/>
        <w:t>Students design a poster promoting an imaginary product or idea using at least two propaganda techniques. They later explain which techniques they used and why.</w:t>
      </w:r>
      <w:r>
        <w:t xml:space="preserve"> Students may include an ethical reflection on their work and/or the message.</w:t>
      </w:r>
    </w:p>
    <w:p w14:paraId="4E6AB169" w14:textId="77777777" w:rsidR="004660B3" w:rsidRPr="004660B3" w:rsidRDefault="004660B3" w:rsidP="004660B3">
      <w:pPr>
        <w:pStyle w:val="NoSpacing"/>
      </w:pPr>
    </w:p>
    <w:p w14:paraId="21274139" w14:textId="77777777" w:rsidR="004660B3" w:rsidRDefault="004660B3" w:rsidP="004660B3">
      <w:pPr>
        <w:pStyle w:val="NoSpacing"/>
        <w:numPr>
          <w:ilvl w:val="0"/>
          <w:numId w:val="1"/>
        </w:numPr>
      </w:pPr>
      <w:r w:rsidRPr="004660B3">
        <w:rPr>
          <w:b/>
          <w:bCs/>
        </w:rPr>
        <w:t>Historical Propaganda Analysis</w:t>
      </w:r>
      <w:r w:rsidRPr="004660B3">
        <w:br/>
        <w:t>Show World War II or Cold War-era posters. Students discuss the target audience, emotional appeal, intended purpose, and historical context behind each piece.</w:t>
      </w:r>
    </w:p>
    <w:p w14:paraId="1B4F2A6B" w14:textId="77777777" w:rsidR="004660B3" w:rsidRPr="004660B3" w:rsidRDefault="004660B3" w:rsidP="004660B3">
      <w:pPr>
        <w:pStyle w:val="NoSpacing"/>
      </w:pPr>
    </w:p>
    <w:p w14:paraId="79FDDE07" w14:textId="77777777" w:rsidR="004660B3" w:rsidRDefault="004660B3" w:rsidP="004660B3">
      <w:pPr>
        <w:pStyle w:val="NoSpacing"/>
        <w:numPr>
          <w:ilvl w:val="0"/>
          <w:numId w:val="1"/>
        </w:numPr>
      </w:pPr>
      <w:r w:rsidRPr="004660B3">
        <w:rPr>
          <w:b/>
          <w:bCs/>
        </w:rPr>
        <w:lastRenderedPageBreak/>
        <w:t>Social Media Deconstruction</w:t>
      </w:r>
      <w:r w:rsidRPr="004660B3">
        <w:br/>
        <w:t>Analyze viral social media posts or memes for persuasive visuals, partial truths, or emotional appeals. Discuss how tone, repetition, or selective images influence perception.</w:t>
      </w:r>
    </w:p>
    <w:p w14:paraId="5D98D897" w14:textId="77777777" w:rsidR="004660B3" w:rsidRPr="004660B3" w:rsidRDefault="004660B3" w:rsidP="004660B3">
      <w:pPr>
        <w:pStyle w:val="NoSpacing"/>
      </w:pPr>
    </w:p>
    <w:p w14:paraId="1B3BA6D6" w14:textId="77777777" w:rsidR="004660B3" w:rsidRDefault="004660B3" w:rsidP="004660B3">
      <w:pPr>
        <w:pStyle w:val="NoSpacing"/>
        <w:numPr>
          <w:ilvl w:val="0"/>
          <w:numId w:val="1"/>
        </w:numPr>
      </w:pPr>
      <w:r w:rsidRPr="004660B3">
        <w:rPr>
          <w:b/>
          <w:bCs/>
        </w:rPr>
        <w:t>Propaganda Bingo</w:t>
      </w:r>
      <w:r w:rsidRPr="004660B3">
        <w:br/>
        <w:t>Give students bingo cards containing various propaganda techniques. As they listen to speeches, ads, or political clips, they mark techniques they recognize.</w:t>
      </w:r>
    </w:p>
    <w:p w14:paraId="74061983" w14:textId="77777777" w:rsidR="004660B3" w:rsidRPr="004660B3" w:rsidRDefault="004660B3" w:rsidP="004660B3">
      <w:pPr>
        <w:pStyle w:val="NoSpacing"/>
      </w:pPr>
    </w:p>
    <w:p w14:paraId="5A7C0F9F" w14:textId="77777777" w:rsidR="004660B3" w:rsidRDefault="004660B3" w:rsidP="004660B3">
      <w:pPr>
        <w:pStyle w:val="NoSpacing"/>
        <w:numPr>
          <w:ilvl w:val="0"/>
          <w:numId w:val="1"/>
        </w:numPr>
      </w:pPr>
      <w:r w:rsidRPr="004660B3">
        <w:rPr>
          <w:b/>
          <w:bCs/>
        </w:rPr>
        <w:t>The “News Sleuth” Role Play</w:t>
      </w:r>
      <w:r w:rsidRPr="004660B3">
        <w:br/>
        <w:t>Assign groups to act as “fact-checking detectives.” Each group researches and verifies a sensational claim, then presents evidence showing how propaganda might distort the truth.</w:t>
      </w:r>
    </w:p>
    <w:p w14:paraId="50C92C97" w14:textId="77777777" w:rsidR="004660B3" w:rsidRPr="004660B3" w:rsidRDefault="004660B3" w:rsidP="004660B3">
      <w:pPr>
        <w:pStyle w:val="NoSpacing"/>
      </w:pPr>
    </w:p>
    <w:p w14:paraId="10F46C3C" w14:textId="02E6D670" w:rsidR="004660B3" w:rsidRDefault="004660B3" w:rsidP="004660B3">
      <w:pPr>
        <w:pStyle w:val="NoSpacing"/>
        <w:numPr>
          <w:ilvl w:val="0"/>
          <w:numId w:val="1"/>
        </w:numPr>
      </w:pPr>
      <w:r w:rsidRPr="004660B3">
        <w:rPr>
          <w:b/>
          <w:bCs/>
        </w:rPr>
        <w:t>“Truth in Advertising” Debate</w:t>
      </w:r>
      <w:r w:rsidRPr="004660B3">
        <w:br/>
        <w:t>Split the class into two sides—defending vs. opposing the use of persuasive advertising. Each side must use evidence and propaganda examples to support their arguments, then reflect on manipulation tactics used.</w:t>
      </w:r>
    </w:p>
    <w:p w14:paraId="33AC4094" w14:textId="77777777" w:rsidR="004660B3" w:rsidRDefault="004660B3" w:rsidP="004660B3">
      <w:pPr>
        <w:pStyle w:val="NoSpacing"/>
      </w:pPr>
    </w:p>
    <w:p w14:paraId="0BE8EE66" w14:textId="77777777" w:rsidR="004660B3" w:rsidRPr="004660B3" w:rsidRDefault="004660B3" w:rsidP="004660B3">
      <w:pPr>
        <w:pStyle w:val="NoSpacing"/>
        <w:numPr>
          <w:ilvl w:val="0"/>
          <w:numId w:val="1"/>
        </w:numPr>
      </w:pPr>
      <w:r w:rsidRPr="004660B3">
        <w:rPr>
          <w:b/>
          <w:bCs/>
        </w:rPr>
        <w:t>Audience swap test</w:t>
      </w:r>
    </w:p>
    <w:p w14:paraId="5E342175" w14:textId="25776D3A" w:rsidR="004660B3" w:rsidRPr="004660B3" w:rsidRDefault="004660B3" w:rsidP="004660B3">
      <w:pPr>
        <w:pStyle w:val="NoSpacing"/>
        <w:ind w:left="720"/>
      </w:pPr>
      <w:r w:rsidRPr="004660B3">
        <w:rPr>
          <w:lang w:val="en-US"/>
        </w:rPr>
        <w:t xml:space="preserve">Students analyze how the </w:t>
      </w:r>
      <w:r w:rsidRPr="004660B3">
        <w:rPr>
          <w:i/>
          <w:iCs/>
          <w:lang w:val="en-US"/>
        </w:rPr>
        <w:t>same message</w:t>
      </w:r>
      <w:r w:rsidRPr="004660B3">
        <w:rPr>
          <w:lang w:val="en-US"/>
        </w:rPr>
        <w:t xml:space="preserve"> would change depending on the intended audience.</w:t>
      </w:r>
    </w:p>
    <w:p w14:paraId="611CA5B1" w14:textId="77777777" w:rsidR="004660B3" w:rsidRPr="004660B3" w:rsidRDefault="004660B3" w:rsidP="004660B3">
      <w:pPr>
        <w:pStyle w:val="NoSpacing"/>
      </w:pPr>
    </w:p>
    <w:p w14:paraId="5981F348" w14:textId="77777777" w:rsidR="004660B3" w:rsidRPr="004660B3" w:rsidRDefault="004660B3" w:rsidP="004660B3">
      <w:pPr>
        <w:pStyle w:val="NoSpacing"/>
        <w:numPr>
          <w:ilvl w:val="0"/>
          <w:numId w:val="1"/>
        </w:numPr>
      </w:pPr>
      <w:r w:rsidRPr="004660B3">
        <w:rPr>
          <w:b/>
          <w:bCs/>
        </w:rPr>
        <w:t>Freeze-frame deep analysis</w:t>
      </w:r>
    </w:p>
    <w:p w14:paraId="20484EBF" w14:textId="23724875" w:rsidR="004660B3" w:rsidRPr="004660B3" w:rsidRDefault="004660B3" w:rsidP="004660B3">
      <w:pPr>
        <w:pStyle w:val="NoSpacing"/>
        <w:ind w:left="720"/>
      </w:pPr>
      <w:r w:rsidRPr="004660B3">
        <w:t xml:space="preserve">Students </w:t>
      </w:r>
      <w:r w:rsidRPr="004660B3">
        <w:rPr>
          <w:lang w:val="en-US"/>
        </w:rPr>
        <w:t>examine a single image, headline, or short video clip that’s paused (“frozen”) and unpack it layer by layer.</w:t>
      </w:r>
    </w:p>
    <w:p w14:paraId="7FE9F8B1" w14:textId="77777777" w:rsidR="004660B3" w:rsidRDefault="004660B3" w:rsidP="004660B3">
      <w:pPr>
        <w:pStyle w:val="NoSpacing"/>
        <w:rPr>
          <w:lang w:val="en-US"/>
        </w:rPr>
      </w:pPr>
    </w:p>
    <w:p w14:paraId="05BDEEF2" w14:textId="77777777" w:rsidR="004660B3" w:rsidRDefault="004660B3" w:rsidP="004660B3">
      <w:pPr>
        <w:pStyle w:val="NoSpacing"/>
        <w:rPr>
          <w:lang w:val="en-US"/>
        </w:rPr>
      </w:pPr>
    </w:p>
    <w:p w14:paraId="0C0C7686" w14:textId="77777777" w:rsidR="004660B3" w:rsidRDefault="004660B3" w:rsidP="004660B3">
      <w:pPr>
        <w:pStyle w:val="NoSpacing"/>
        <w:rPr>
          <w:lang w:val="en-US"/>
        </w:rPr>
      </w:pPr>
    </w:p>
    <w:p w14:paraId="05DFE63A" w14:textId="77777777" w:rsidR="004660B3" w:rsidRDefault="004660B3" w:rsidP="004660B3">
      <w:pPr>
        <w:pStyle w:val="NoSpacing"/>
        <w:rPr>
          <w:lang w:val="en-US"/>
        </w:rPr>
      </w:pPr>
    </w:p>
    <w:p w14:paraId="20534DD0" w14:textId="77777777" w:rsidR="004660B3" w:rsidRDefault="004660B3" w:rsidP="004660B3">
      <w:pPr>
        <w:pStyle w:val="NoSpacing"/>
        <w:rPr>
          <w:lang w:val="en-US"/>
        </w:rPr>
      </w:pPr>
    </w:p>
    <w:p w14:paraId="533BB394" w14:textId="77777777" w:rsidR="004660B3" w:rsidRPr="004660B3" w:rsidRDefault="004660B3" w:rsidP="004660B3">
      <w:pPr>
        <w:pStyle w:val="NoSpacing"/>
        <w:rPr>
          <w:lang w:val="en-US"/>
        </w:rPr>
      </w:pPr>
    </w:p>
    <w:sectPr w:rsidR="004660B3" w:rsidRPr="004660B3" w:rsidSect="004660B3">
      <w:pgSz w:w="12240" w:h="15840"/>
      <w:pgMar w:top="1191"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D4350" w14:textId="77777777" w:rsidR="00BE45C0" w:rsidRDefault="00BE45C0" w:rsidP="004660B3">
      <w:pPr>
        <w:spacing w:after="0" w:line="240" w:lineRule="auto"/>
      </w:pPr>
      <w:r>
        <w:separator/>
      </w:r>
    </w:p>
  </w:endnote>
  <w:endnote w:type="continuationSeparator" w:id="0">
    <w:p w14:paraId="26786402" w14:textId="77777777" w:rsidR="00BE45C0" w:rsidRDefault="00BE45C0" w:rsidP="00466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244CF" w14:textId="77777777" w:rsidR="00BE45C0" w:rsidRDefault="00BE45C0" w:rsidP="004660B3">
      <w:pPr>
        <w:spacing w:after="0" w:line="240" w:lineRule="auto"/>
      </w:pPr>
      <w:r>
        <w:separator/>
      </w:r>
    </w:p>
  </w:footnote>
  <w:footnote w:type="continuationSeparator" w:id="0">
    <w:p w14:paraId="5A32FB9C" w14:textId="77777777" w:rsidR="00BE45C0" w:rsidRDefault="00BE45C0" w:rsidP="004660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27119"/>
    <w:multiLevelType w:val="multilevel"/>
    <w:tmpl w:val="55342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1920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0B3"/>
    <w:rsid w:val="0027108F"/>
    <w:rsid w:val="00321920"/>
    <w:rsid w:val="004660B3"/>
    <w:rsid w:val="00797551"/>
    <w:rsid w:val="007B4679"/>
    <w:rsid w:val="008256BF"/>
    <w:rsid w:val="00906DDA"/>
    <w:rsid w:val="00947F31"/>
    <w:rsid w:val="00BE45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EAE74"/>
  <w15:chartTrackingRefBased/>
  <w15:docId w15:val="{B7B9DDA2-954D-436A-B3B3-AD4EB33C3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60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60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60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60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60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60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0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0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0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0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60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60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60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60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60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0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0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0B3"/>
    <w:rPr>
      <w:rFonts w:eastAsiaTheme="majorEastAsia" w:cstheme="majorBidi"/>
      <w:color w:val="272727" w:themeColor="text1" w:themeTint="D8"/>
    </w:rPr>
  </w:style>
  <w:style w:type="paragraph" w:styleId="Title">
    <w:name w:val="Title"/>
    <w:basedOn w:val="Normal"/>
    <w:next w:val="Normal"/>
    <w:link w:val="TitleChar"/>
    <w:uiPriority w:val="10"/>
    <w:qFormat/>
    <w:rsid w:val="004660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0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0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0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0B3"/>
    <w:pPr>
      <w:spacing w:before="160"/>
      <w:jc w:val="center"/>
    </w:pPr>
    <w:rPr>
      <w:i/>
      <w:iCs/>
      <w:color w:val="404040" w:themeColor="text1" w:themeTint="BF"/>
    </w:rPr>
  </w:style>
  <w:style w:type="character" w:customStyle="1" w:styleId="QuoteChar">
    <w:name w:val="Quote Char"/>
    <w:basedOn w:val="DefaultParagraphFont"/>
    <w:link w:val="Quote"/>
    <w:uiPriority w:val="29"/>
    <w:rsid w:val="004660B3"/>
    <w:rPr>
      <w:i/>
      <w:iCs/>
      <w:color w:val="404040" w:themeColor="text1" w:themeTint="BF"/>
    </w:rPr>
  </w:style>
  <w:style w:type="paragraph" w:styleId="ListParagraph">
    <w:name w:val="List Paragraph"/>
    <w:basedOn w:val="Normal"/>
    <w:uiPriority w:val="34"/>
    <w:qFormat/>
    <w:rsid w:val="004660B3"/>
    <w:pPr>
      <w:ind w:left="720"/>
      <w:contextualSpacing/>
    </w:pPr>
  </w:style>
  <w:style w:type="character" w:styleId="IntenseEmphasis">
    <w:name w:val="Intense Emphasis"/>
    <w:basedOn w:val="DefaultParagraphFont"/>
    <w:uiPriority w:val="21"/>
    <w:qFormat/>
    <w:rsid w:val="004660B3"/>
    <w:rPr>
      <w:i/>
      <w:iCs/>
      <w:color w:val="0F4761" w:themeColor="accent1" w:themeShade="BF"/>
    </w:rPr>
  </w:style>
  <w:style w:type="paragraph" w:styleId="IntenseQuote">
    <w:name w:val="Intense Quote"/>
    <w:basedOn w:val="Normal"/>
    <w:next w:val="Normal"/>
    <w:link w:val="IntenseQuoteChar"/>
    <w:uiPriority w:val="30"/>
    <w:qFormat/>
    <w:rsid w:val="004660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60B3"/>
    <w:rPr>
      <w:i/>
      <w:iCs/>
      <w:color w:val="0F4761" w:themeColor="accent1" w:themeShade="BF"/>
    </w:rPr>
  </w:style>
  <w:style w:type="character" w:styleId="IntenseReference">
    <w:name w:val="Intense Reference"/>
    <w:basedOn w:val="DefaultParagraphFont"/>
    <w:uiPriority w:val="32"/>
    <w:qFormat/>
    <w:rsid w:val="004660B3"/>
    <w:rPr>
      <w:b/>
      <w:bCs/>
      <w:smallCaps/>
      <w:color w:val="0F4761" w:themeColor="accent1" w:themeShade="BF"/>
      <w:spacing w:val="5"/>
    </w:rPr>
  </w:style>
  <w:style w:type="paragraph" w:styleId="NoSpacing">
    <w:name w:val="No Spacing"/>
    <w:uiPriority w:val="1"/>
    <w:qFormat/>
    <w:rsid w:val="004660B3"/>
    <w:pPr>
      <w:spacing w:after="0" w:line="240" w:lineRule="auto"/>
    </w:pPr>
  </w:style>
  <w:style w:type="paragraph" w:styleId="Header">
    <w:name w:val="header"/>
    <w:basedOn w:val="Normal"/>
    <w:link w:val="HeaderChar"/>
    <w:uiPriority w:val="99"/>
    <w:unhideWhenUsed/>
    <w:rsid w:val="00466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0B3"/>
  </w:style>
  <w:style w:type="paragraph" w:styleId="Footer">
    <w:name w:val="footer"/>
    <w:basedOn w:val="Normal"/>
    <w:link w:val="FooterChar"/>
    <w:uiPriority w:val="99"/>
    <w:unhideWhenUsed/>
    <w:rsid w:val="00466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445</Words>
  <Characters>2677</Characters>
  <Application>Microsoft Office Word</Application>
  <DocSecurity>0</DocSecurity>
  <Lines>75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Curtis</dc:creator>
  <cp:keywords/>
  <dc:description/>
  <cp:lastModifiedBy>Aaron Curtis</cp:lastModifiedBy>
  <cp:revision>5</cp:revision>
  <cp:lastPrinted>2026-02-10T15:46:00Z</cp:lastPrinted>
  <dcterms:created xsi:type="dcterms:W3CDTF">2026-02-09T21:02:00Z</dcterms:created>
  <dcterms:modified xsi:type="dcterms:W3CDTF">2026-02-10T15:47:00Z</dcterms:modified>
</cp:coreProperties>
</file>