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Butt Welds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Name: ___________________________    </w:t>
        <w:tab/>
        <w:tab/>
        <w:tab/>
        <w:tab/>
        <w:t xml:space="preserve">Date: 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Type of Joint:  ____________________   Position of Fillet: 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Welding process: __________________         Material and Size of base metal ______________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AWS classification of Filler Metal _____________    Size of filler metal: 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Voltage: _________   Wire feed Speed ___________ Amps _________  Shielding gas_______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76.640253565769"/>
        <w:gridCol w:w="1483.3597464342313"/>
        <w:tblGridChange w:id="0">
          <w:tblGrid>
            <w:gridCol w:w="7876.640253565769"/>
            <w:gridCol w:w="1483.359746434231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Butt Joint weld widths uniform and regular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Allow 1/16" variation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stop/restarts are smooth on the capping layer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Allow 1/16" variation between start/stop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Butt Joint weld metal completely fused into the parent material?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No overlap/cold lap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Butt Joint weld metal completely free from slag inclusions or surface porosity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Butt Joint free from undercut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1/32" depth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Butt Joint does not have lack of penetration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1/32" depth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Butt Joint does not have excessive penetration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1/16" depth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burn through or whiskers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1 burn through filled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distortion of the root opening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1/16" variation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spatter or whisker has been removed from 99% of the joints and surrounding area?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OF YES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oWAF4wownuzBldYOhxhlIL4ug==">CgMxLjA4AHIhMUJjcll1bUUxVkgtbGhURHZKX3dHVFpQNzBqWFlwYlhF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