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6641" w14:textId="77777777" w:rsidR="009B67A5" w:rsidRPr="00275B0C" w:rsidRDefault="009B67A5" w:rsidP="009B67A5">
      <w:pPr>
        <w:spacing w:after="0" w:line="240" w:lineRule="auto"/>
        <w:jc w:val="center"/>
        <w:rPr>
          <w:rFonts w:ascii="Pristina" w:eastAsia="Cambria" w:hAnsi="Pristina" w:cs="Cambria"/>
          <w:b/>
          <w:color w:val="C00000"/>
          <w:sz w:val="56"/>
          <w:szCs w:val="56"/>
        </w:rPr>
      </w:pPr>
      <w:r w:rsidRPr="00275B0C">
        <w:rPr>
          <w:rFonts w:ascii="Cambria" w:eastAsia="Cambria" w:hAnsi="Cambria" w:cs="Cambria"/>
          <w:bCs/>
          <w:noProof/>
          <w:color w:val="000000"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3308B629" wp14:editId="70412340">
            <wp:simplePos x="0" y="0"/>
            <wp:positionH relativeFrom="column">
              <wp:posOffset>4776470</wp:posOffset>
            </wp:positionH>
            <wp:positionV relativeFrom="paragraph">
              <wp:posOffset>0</wp:posOffset>
            </wp:positionV>
            <wp:extent cx="1160780" cy="1136015"/>
            <wp:effectExtent l="0" t="0" r="0" b="0"/>
            <wp:wrapThrough wrapText="bothSides">
              <wp:wrapPolygon edited="0">
                <wp:start x="4254" y="1811"/>
                <wp:lineTo x="2481" y="3260"/>
                <wp:lineTo x="1772" y="5071"/>
                <wp:lineTo x="1772" y="17024"/>
                <wp:lineTo x="7799" y="19922"/>
                <wp:lineTo x="14179" y="20646"/>
                <wp:lineTo x="16306" y="20646"/>
                <wp:lineTo x="19497" y="14126"/>
                <wp:lineTo x="19851" y="6158"/>
                <wp:lineTo x="18788" y="3260"/>
                <wp:lineTo x="17370" y="1811"/>
                <wp:lineTo x="4254" y="1811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5B0C">
        <w:rPr>
          <w:rFonts w:ascii="Pristina" w:eastAsia="Cambria" w:hAnsi="Pristina" w:cs="Cambria"/>
          <w:b/>
          <w:color w:val="C00000"/>
          <w:sz w:val="56"/>
          <w:szCs w:val="56"/>
        </w:rPr>
        <w:t>Tefilah Reboot Project</w:t>
      </w:r>
    </w:p>
    <w:p w14:paraId="7F129856" w14:textId="77777777" w:rsidR="009B67A5" w:rsidRPr="00275B0C" w:rsidRDefault="009B67A5" w:rsidP="009B67A5">
      <w:pPr>
        <w:spacing w:after="0" w:line="240" w:lineRule="auto"/>
        <w:jc w:val="center"/>
        <w:rPr>
          <w:rFonts w:ascii="Cambria" w:eastAsia="Cambria" w:hAnsi="Cambria" w:cs="Cambria"/>
          <w:bCs/>
          <w:color w:val="000000"/>
          <w:sz w:val="28"/>
          <w:szCs w:val="28"/>
        </w:rPr>
      </w:pPr>
      <w:r w:rsidRPr="00275B0C">
        <w:rPr>
          <w:rFonts w:ascii="Cambria" w:eastAsia="Cambria" w:hAnsi="Cambria" w:cs="Cambria"/>
          <w:bCs/>
          <w:color w:val="000000"/>
          <w:sz w:val="28"/>
          <w:szCs w:val="28"/>
        </w:rPr>
        <w:t>Rabbi Joshua Cahan</w:t>
      </w:r>
    </w:p>
    <w:p w14:paraId="076B1B73" w14:textId="77777777" w:rsidR="009B67A5" w:rsidRDefault="009B67A5" w:rsidP="009B67A5">
      <w:pPr>
        <w:spacing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hyperlink r:id="rId6" w:history="1">
        <w:r w:rsidRPr="00E57469">
          <w:rPr>
            <w:rStyle w:val="Hyperlink"/>
            <w:rFonts w:ascii="Cambria" w:eastAsia="Cambria" w:hAnsi="Cambria" w:cs="Cambria"/>
            <w:sz w:val="24"/>
            <w:szCs w:val="24"/>
          </w:rPr>
          <w:t>joshcahan@gmail.com</w:t>
        </w:r>
      </w:hyperlink>
      <w:r>
        <w:rPr>
          <w:rFonts w:ascii="Cambria" w:eastAsia="Cambria" w:hAnsi="Cambria" w:cs="Cambria"/>
          <w:color w:val="000000"/>
          <w:sz w:val="24"/>
          <w:szCs w:val="24"/>
        </w:rPr>
        <w:t xml:space="preserve">  917-673-1003</w:t>
      </w:r>
    </w:p>
    <w:p w14:paraId="215CE50C" w14:textId="77777777" w:rsidR="009B67A5" w:rsidRDefault="009B67A5" w:rsidP="00943581">
      <w:pPr>
        <w:spacing w:after="0" w:line="240" w:lineRule="auto"/>
        <w:ind w:left="360"/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BA74533" w14:textId="0DF23EB9" w:rsidR="00943581" w:rsidRPr="00943581" w:rsidRDefault="00943581" w:rsidP="0094358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3581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Why invest in Tefilah?</w:t>
      </w: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br/>
      </w:r>
    </w:p>
    <w:p w14:paraId="1B168DF2" w14:textId="77777777" w:rsidR="00943581" w:rsidRPr="00943581" w:rsidRDefault="00943581" w:rsidP="0094358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</w:pP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>Nurture children emotionally and infuse joy and love into their experience of Judaism</w:t>
      </w:r>
    </w:p>
    <w:p w14:paraId="4B503D47" w14:textId="77777777" w:rsidR="00943581" w:rsidRPr="00943581" w:rsidRDefault="00943581" w:rsidP="0094358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</w:pP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>Make Jewish ritual feel essential to their journey</w:t>
      </w:r>
    </w:p>
    <w:p w14:paraId="604BA7C1" w14:textId="77777777" w:rsidR="00943581" w:rsidRPr="00943581" w:rsidRDefault="00943581" w:rsidP="0094358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</w:pP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>Get kids comfortable enough with ritual that they can use it as a canvas to explore and grow spiritually </w:t>
      </w:r>
    </w:p>
    <w:p w14:paraId="516F8495" w14:textId="77777777" w:rsidR="00943581" w:rsidRPr="00943581" w:rsidRDefault="00943581" w:rsidP="009435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E3E306E" w14:textId="0DF210FC" w:rsidR="00943581" w:rsidRPr="00943581" w:rsidRDefault="00943581" w:rsidP="0094358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3581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What does strong school Tefilah involve?</w:t>
      </w:r>
      <w:r w:rsidRPr="00943581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br/>
      </w:r>
    </w:p>
    <w:p w14:paraId="72D4BFCE" w14:textId="77777777" w:rsidR="00943581" w:rsidRPr="00943581" w:rsidRDefault="00943581" w:rsidP="00943581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</w:pP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>Engaging music and upbeat singing </w:t>
      </w:r>
    </w:p>
    <w:p w14:paraId="66CF257D" w14:textId="77777777" w:rsidR="00943581" w:rsidRPr="00943581" w:rsidRDefault="00943581" w:rsidP="00943581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</w:pP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>Spiritual engagement - a safe and supportive space to be open and explore</w:t>
      </w:r>
    </w:p>
    <w:p w14:paraId="33DE1CBB" w14:textId="77777777" w:rsidR="00943581" w:rsidRPr="00943581" w:rsidRDefault="00943581" w:rsidP="00943581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</w:pP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>Variation and creativity alongside fixed practice</w:t>
      </w:r>
    </w:p>
    <w:p w14:paraId="6B00F01F" w14:textId="77777777" w:rsidR="00943581" w:rsidRPr="00943581" w:rsidRDefault="00943581" w:rsidP="00943581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</w:pP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>Development - a long-term learning process that builds gradually toward educational goals and from one age group to the next.</w:t>
      </w:r>
    </w:p>
    <w:p w14:paraId="1E08CC53" w14:textId="77777777" w:rsidR="00943581" w:rsidRPr="00943581" w:rsidRDefault="00943581" w:rsidP="009435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29357C1" w14:textId="52EA59DF" w:rsidR="00943581" w:rsidRPr="00943581" w:rsidRDefault="00943581" w:rsidP="00943581">
      <w:pPr>
        <w:spacing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Building a better mousetrap</w:t>
      </w:r>
      <w:r w:rsidRPr="00943581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 </w:t>
      </w:r>
    </w:p>
    <w:p w14:paraId="799A6B84" w14:textId="77777777" w:rsidR="00943581" w:rsidRPr="00943581" w:rsidRDefault="00943581" w:rsidP="00943581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</w:pPr>
      <w:r w:rsidRPr="00943581">
        <w:rPr>
          <w:rFonts w:ascii="Calibri" w:eastAsia="Times New Roman" w:hAnsi="Calibri" w:cs="Calibri"/>
          <w:color w:val="000000"/>
          <w:kern w:val="0"/>
          <w14:ligatures w14:val="none"/>
        </w:rPr>
        <w:t>I</w:t>
      </w: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>dentify areas of strength and challenges, simple strategies that can start a change process and longer-term steps toward more significant growth.</w:t>
      </w:r>
    </w:p>
    <w:p w14:paraId="341B9014" w14:textId="7D1C85C4" w:rsidR="00943581" w:rsidRPr="00943581" w:rsidRDefault="00943581" w:rsidP="00943581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</w:pP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 xml:space="preserve">Set goals and priorities for Tefilah program and identify </w:t>
      </w:r>
      <w:r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>the</w:t>
      </w: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 xml:space="preserve"> resources </w:t>
      </w:r>
      <w:r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 xml:space="preserve">you need </w:t>
      </w: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>to move toward those goals.</w:t>
      </w:r>
    </w:p>
    <w:p w14:paraId="2073231D" w14:textId="77777777" w:rsidR="00943581" w:rsidRPr="00943581" w:rsidRDefault="00943581" w:rsidP="00943581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</w:pP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>Train f</w:t>
      </w:r>
      <w:r w:rsidRPr="00943581">
        <w:rPr>
          <w:rFonts w:ascii="Calibri" w:eastAsia="Times New Roman" w:hAnsi="Calibri" w:cs="Calibri"/>
          <w:color w:val="000000"/>
          <w:kern w:val="0"/>
          <w14:ligatures w14:val="none"/>
        </w:rPr>
        <w:t>a</w:t>
      </w: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>culty to help them rethink their role and capacity as Tefilah educators and work on skills and strategies important to effective Tefilah leadership.</w:t>
      </w:r>
    </w:p>
    <w:p w14:paraId="7C16CCD3" w14:textId="462F5FF2" w:rsidR="00943581" w:rsidRDefault="00943581" w:rsidP="00943581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</w:pPr>
      <w:r w:rsidRPr="00943581"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  <w:t>Teach integrating spiritual and emotional wellness work into a Tefilah space without abandoning traditional rituals.</w:t>
      </w:r>
    </w:p>
    <w:p w14:paraId="2280B210" w14:textId="3E3BDFE9" w:rsidR="00935026" w:rsidRDefault="00935026" w:rsidP="00935026">
      <w:p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kern w:val="0"/>
          <w:sz w:val="24"/>
          <w:szCs w:val="24"/>
          <w14:ligatures w14:val="none"/>
        </w:rPr>
      </w:pPr>
    </w:p>
    <w:p w14:paraId="7960C2BC" w14:textId="77777777" w:rsidR="00935026" w:rsidRPr="00935026" w:rsidRDefault="00935026" w:rsidP="009B67A5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Arial"/>
          <w:color w:val="222222"/>
          <w:kern w:val="0"/>
          <w:sz w:val="26"/>
          <w:szCs w:val="26"/>
          <w14:ligatures w14:val="none"/>
        </w:rPr>
      </w:pPr>
      <w:r w:rsidRPr="00935026">
        <w:rPr>
          <w:rFonts w:ascii="Cambria" w:eastAsia="Times New Roman" w:hAnsi="Cambria" w:cs="Arial"/>
          <w:b/>
          <w:bCs/>
          <w:color w:val="222222"/>
          <w:kern w:val="0"/>
          <w:sz w:val="26"/>
          <w:szCs w:val="26"/>
          <w14:ligatures w14:val="none"/>
        </w:rPr>
        <w:t>Separate issues</w:t>
      </w:r>
    </w:p>
    <w:p w14:paraId="101B999D" w14:textId="77777777" w:rsidR="00935026" w:rsidRPr="00935026" w:rsidRDefault="00935026" w:rsidP="009B67A5">
      <w:pPr>
        <w:pStyle w:val="ListParagraph"/>
        <w:numPr>
          <w:ilvl w:val="0"/>
          <w:numId w:val="5"/>
        </w:numPr>
        <w:ind w:left="495"/>
        <w:rPr>
          <w:rFonts w:ascii="Cambria" w:hAnsi="Cambria"/>
          <w:sz w:val="24"/>
          <w:szCs w:val="24"/>
        </w:rPr>
      </w:pPr>
      <w:r w:rsidRPr="00935026">
        <w:rPr>
          <w:rFonts w:ascii="Cambria" w:hAnsi="Cambria"/>
          <w:sz w:val="24"/>
          <w:szCs w:val="24"/>
        </w:rPr>
        <w:t xml:space="preserve">What is happening in Tefilah time? How do kids feel about it? What are they actually getting from it? </w:t>
      </w:r>
    </w:p>
    <w:p w14:paraId="0DE0E47F" w14:textId="77777777" w:rsidR="00935026" w:rsidRPr="00935026" w:rsidRDefault="00935026" w:rsidP="009B67A5">
      <w:pPr>
        <w:pStyle w:val="ListParagraph"/>
        <w:numPr>
          <w:ilvl w:val="0"/>
          <w:numId w:val="5"/>
        </w:numPr>
        <w:ind w:left="495"/>
        <w:rPr>
          <w:rFonts w:ascii="Cambria" w:hAnsi="Cambria"/>
          <w:sz w:val="24"/>
          <w:szCs w:val="24"/>
        </w:rPr>
      </w:pPr>
      <w:r w:rsidRPr="00935026">
        <w:rPr>
          <w:rFonts w:ascii="Cambria" w:hAnsi="Cambria"/>
          <w:sz w:val="24"/>
          <w:szCs w:val="24"/>
        </w:rPr>
        <w:t xml:space="preserve">What more </w:t>
      </w:r>
      <w:r w:rsidRPr="00935026">
        <w:rPr>
          <w:rFonts w:ascii="Cambria" w:hAnsi="Cambria"/>
          <w:i/>
          <w:iCs/>
          <w:sz w:val="24"/>
          <w:szCs w:val="24"/>
        </w:rPr>
        <w:t>could/should</w:t>
      </w:r>
      <w:r w:rsidRPr="00935026">
        <w:rPr>
          <w:rFonts w:ascii="Cambria" w:hAnsi="Cambria"/>
          <w:sz w:val="24"/>
          <w:szCs w:val="24"/>
        </w:rPr>
        <w:t xml:space="preserve"> be happening in that time? What are meaningful and achievable goals for it? </w:t>
      </w:r>
    </w:p>
    <w:p w14:paraId="07AA820E" w14:textId="77777777" w:rsidR="00935026" w:rsidRPr="00935026" w:rsidRDefault="00935026" w:rsidP="009B67A5">
      <w:pPr>
        <w:pStyle w:val="ListParagraph"/>
        <w:numPr>
          <w:ilvl w:val="0"/>
          <w:numId w:val="5"/>
        </w:numPr>
        <w:ind w:left="495"/>
        <w:rPr>
          <w:rFonts w:ascii="Cambria" w:hAnsi="Cambria"/>
          <w:sz w:val="24"/>
          <w:szCs w:val="24"/>
        </w:rPr>
      </w:pPr>
      <w:r w:rsidRPr="00935026">
        <w:rPr>
          <w:rFonts w:ascii="Cambria" w:hAnsi="Cambria"/>
          <w:sz w:val="24"/>
          <w:szCs w:val="24"/>
        </w:rPr>
        <w:t xml:space="preserve">How should that time be apportioned to work toward them? </w:t>
      </w:r>
    </w:p>
    <w:p w14:paraId="334C031E" w14:textId="77777777" w:rsidR="00935026" w:rsidRPr="00935026" w:rsidRDefault="00935026" w:rsidP="009B67A5">
      <w:pPr>
        <w:pStyle w:val="ListParagraph"/>
        <w:numPr>
          <w:ilvl w:val="0"/>
          <w:numId w:val="5"/>
        </w:numPr>
        <w:ind w:left="495"/>
        <w:rPr>
          <w:rFonts w:ascii="Cambria" w:hAnsi="Cambria"/>
          <w:sz w:val="24"/>
          <w:szCs w:val="24"/>
        </w:rPr>
      </w:pPr>
      <w:r w:rsidRPr="00935026">
        <w:rPr>
          <w:rFonts w:ascii="Cambria" w:hAnsi="Cambria"/>
          <w:sz w:val="24"/>
          <w:szCs w:val="24"/>
        </w:rPr>
        <w:t>What are the ideal roles of faculty and students in working toward those goals?</w:t>
      </w:r>
    </w:p>
    <w:p w14:paraId="062059F0" w14:textId="77777777" w:rsidR="00935026" w:rsidRPr="00935026" w:rsidRDefault="00935026" w:rsidP="009B67A5">
      <w:pPr>
        <w:pStyle w:val="ListParagraph"/>
        <w:numPr>
          <w:ilvl w:val="0"/>
          <w:numId w:val="5"/>
        </w:numPr>
        <w:ind w:left="495"/>
        <w:rPr>
          <w:rFonts w:ascii="Cambria" w:hAnsi="Cambria"/>
          <w:sz w:val="24"/>
          <w:szCs w:val="24"/>
        </w:rPr>
      </w:pPr>
      <w:r w:rsidRPr="00935026">
        <w:rPr>
          <w:rFonts w:ascii="Cambria" w:hAnsi="Cambria"/>
          <w:sz w:val="24"/>
          <w:szCs w:val="24"/>
        </w:rPr>
        <w:t>What resources, skills, training would meaningfully support them in taking on those roles?</w:t>
      </w:r>
    </w:p>
    <w:p w14:paraId="1A09CE28" w14:textId="538324AD" w:rsidR="00935026" w:rsidRDefault="00935026" w:rsidP="00935026">
      <w:p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kern w:val="0"/>
          <w14:ligatures w14:val="none"/>
        </w:rPr>
      </w:pPr>
    </w:p>
    <w:p w14:paraId="287B1C53" w14:textId="03CBCCCA" w:rsidR="00943581" w:rsidRPr="009B67A5" w:rsidRDefault="009B67A5" w:rsidP="009B67A5">
      <w:pPr>
        <w:spacing w:after="0" w:line="240" w:lineRule="auto"/>
        <w:textAlignment w:val="baseline"/>
        <w:rPr>
          <w:rFonts w:ascii="Cambria" w:eastAsia="Times New Roman" w:hAnsi="Cambria" w:cs="Times New Roman"/>
          <w:b/>
          <w:bCs/>
          <w:color w:val="000000"/>
          <w:kern w:val="0"/>
          <w14:ligatures w14:val="none"/>
        </w:rPr>
      </w:pPr>
      <w:hyperlink r:id="rId7" w:history="1">
        <w:r w:rsidR="00935026" w:rsidRPr="00935026">
          <w:rPr>
            <w:rStyle w:val="Hyperlink"/>
            <w:rFonts w:ascii="Cambria" w:eastAsia="Times New Roman" w:hAnsi="Cambria" w:cs="Times New Roman"/>
            <w:b/>
            <w:bCs/>
            <w:kern w:val="0"/>
            <w14:ligatures w14:val="none"/>
          </w:rPr>
          <w:t>https://joshcahan.substack.com/</w:t>
        </w:r>
      </w:hyperlink>
      <w:r w:rsidR="00935026" w:rsidRPr="00935026">
        <w:rPr>
          <w:rFonts w:ascii="Cambria" w:eastAsia="Times New Roman" w:hAnsi="Cambria" w:cs="Times New Roman"/>
          <w:b/>
          <w:bCs/>
          <w:color w:val="000000"/>
          <w:kern w:val="0"/>
          <w14:ligatures w14:val="none"/>
        </w:rPr>
        <w:t xml:space="preserve"> </w:t>
      </w:r>
    </w:p>
    <w:sectPr w:rsidR="00943581" w:rsidRPr="009B67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850D2"/>
    <w:multiLevelType w:val="multilevel"/>
    <w:tmpl w:val="9F061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7581A"/>
    <w:multiLevelType w:val="multilevel"/>
    <w:tmpl w:val="274AB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F36AC7"/>
    <w:multiLevelType w:val="multilevel"/>
    <w:tmpl w:val="6606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526EC5"/>
    <w:multiLevelType w:val="multilevel"/>
    <w:tmpl w:val="ABF2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1F0334"/>
    <w:multiLevelType w:val="hybridMultilevel"/>
    <w:tmpl w:val="A1747786"/>
    <w:lvl w:ilvl="0" w:tplc="B4AC9C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81"/>
    <w:rsid w:val="00104E0C"/>
    <w:rsid w:val="004B4480"/>
    <w:rsid w:val="00935026"/>
    <w:rsid w:val="00943581"/>
    <w:rsid w:val="009B67A5"/>
    <w:rsid w:val="00C92E55"/>
    <w:rsid w:val="00D0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96FA4"/>
  <w15:chartTrackingRefBased/>
  <w15:docId w15:val="{E70F0C68-36C1-468F-A563-C9B6EF77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9350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50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6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hcahan.substac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shcahan@gmail.com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Cahan</dc:creator>
  <cp:keywords/>
  <dc:description/>
  <cp:lastModifiedBy>Josh Cahan</cp:lastModifiedBy>
  <cp:revision>4</cp:revision>
  <cp:lastPrinted>2026-07-26T13:49:00Z</cp:lastPrinted>
  <dcterms:created xsi:type="dcterms:W3CDTF">2026-06-29T17:07:00Z</dcterms:created>
  <dcterms:modified xsi:type="dcterms:W3CDTF">2026-07-26T13:49:00Z</dcterms:modified>
</cp:coreProperties>
</file>