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B36C" w14:textId="77777777" w:rsidR="00875E75" w:rsidRPr="00875E75" w:rsidRDefault="00875E75" w:rsidP="00875E75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875E75">
        <w:rPr>
          <w:rFonts w:ascii="Roboto" w:eastAsia="Times New Roman" w:hAnsi="Roboto" w:cs="Times New Roman"/>
          <w:kern w:val="0"/>
          <w14:ligatures w14:val="none"/>
        </w:rPr>
        <w:t>The comparison chart below highlights the key differences between the two styles: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3"/>
        <w:gridCol w:w="4533"/>
        <w:gridCol w:w="6894"/>
      </w:tblGrid>
      <w:tr w:rsidR="00875E75" w:rsidRPr="00875E75" w14:paraId="784DF01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5EBC02CF" w14:textId="77777777" w:rsidR="00875E75" w:rsidRPr="00875E75" w:rsidRDefault="00875E75" w:rsidP="00875E7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Roboto" w:eastAsia="Times New Roman" w:hAnsi="Roboto" w:cs="Times New Roman"/>
                <w:b/>
                <w:bCs/>
                <w:kern w:val="0"/>
                <w:sz w:val="21"/>
                <w:szCs w:val="21"/>
                <w14:ligatures w14:val="none"/>
              </w:rPr>
              <w:t>Feature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6DC4B176" w14:textId="3D26F963" w:rsidR="00875E75" w:rsidRPr="00875E75" w:rsidRDefault="003172DC" w:rsidP="00875E7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Roboto" w:eastAsia="Times New Roman" w:hAnsi="Roboto" w:cs="Times New Roman"/>
                <w:b/>
                <w:bCs/>
                <w:kern w:val="0"/>
                <w:sz w:val="21"/>
                <w:szCs w:val="21"/>
                <w14:ligatures w14:val="none"/>
              </w:rPr>
              <w:t>Lâ</w:t>
            </w:r>
            <w:r w:rsidR="009C4758">
              <w:rPr>
                <w:rFonts w:ascii="Roboto" w:eastAsia="Times New Roman" w:hAnsi="Roboto" w:cs="Times New Roman"/>
                <w:b/>
                <w:bCs/>
                <w:kern w:val="0"/>
                <w:sz w:val="21"/>
                <w:szCs w:val="21"/>
                <w14:ligatures w14:val="none"/>
              </w:rPr>
              <w:t>m-</w:t>
            </w:r>
            <w:proofErr w:type="spellStart"/>
            <w:r w:rsidR="009C4758">
              <w:rPr>
                <w:rFonts w:ascii="Roboto" w:eastAsia="Times New Roman" w:hAnsi="Roboto" w:cs="Times New Roman"/>
                <w:b/>
                <w:bCs/>
                <w:kern w:val="0"/>
                <w:sz w:val="21"/>
                <w:szCs w:val="21"/>
                <w14:ligatures w14:val="none"/>
              </w:rPr>
              <w:t>koán</w:t>
            </w:r>
            <w:proofErr w:type="spellEnd"/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2DD8FC25" w14:textId="3654DDBF" w:rsidR="00875E75" w:rsidRPr="00875E75" w:rsidRDefault="009C4758" w:rsidP="00875E7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Roboto" w:eastAsia="Times New Roman" w:hAnsi="Roboto" w:cs="Times New Roman"/>
                <w:b/>
                <w:bCs/>
                <w:kern w:val="0"/>
                <w:sz w:val="21"/>
                <w:szCs w:val="21"/>
                <w14:ligatures w14:val="none"/>
              </w:rPr>
              <w:t>Pak-</w:t>
            </w:r>
            <w:proofErr w:type="spellStart"/>
            <w:r>
              <w:rPr>
                <w:rFonts w:ascii="Roboto" w:eastAsia="Times New Roman" w:hAnsi="Roboto" w:cs="Times New Roman"/>
                <w:b/>
                <w:bCs/>
                <w:kern w:val="0"/>
                <w:sz w:val="21"/>
                <w:szCs w:val="21"/>
                <w14:ligatures w14:val="none"/>
              </w:rPr>
              <w:t>koán</w:t>
            </w:r>
            <w:proofErr w:type="spellEnd"/>
          </w:p>
        </w:tc>
      </w:tr>
      <w:tr w:rsidR="00875E75" w:rsidRPr="00875E75" w14:paraId="3389A05C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61002AE5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Origin / Meaning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5E7A884E" w14:textId="4AED7CE0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"Southern </w:t>
            </w:r>
            <w:r w:rsidR="003172DC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Style</w:t>
            </w: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". Hails from Quanzhou, Fujian.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1DCBEE82" w14:textId="108F1A5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"Northern </w:t>
            </w:r>
            <w:r w:rsidR="003172DC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Style</w:t>
            </w: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". Brought from northern and central China.</w:t>
            </w:r>
          </w:p>
        </w:tc>
      </w:tr>
      <w:tr w:rsidR="00875E75" w:rsidRPr="00875E75" w14:paraId="6507663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41D9A690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Style &amp; Mood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55D7C48B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Elegant, delicate, slow, introspective, and soothing. Value of "Liu-bai" (silence).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519BE75B" w14:textId="6BC7176E" w:rsidR="00875E75" w:rsidRPr="00875E75" w:rsidRDefault="003172DC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3172DC">
              <w:rPr>
                <w:rFonts w:ascii="Arial" w:hAnsi="Arial" w:cs="Arial"/>
                <w:color w:val="000000" w:themeColor="text1"/>
                <w:kern w:val="0"/>
                <w:sz w:val="21"/>
                <w:szCs w:val="21"/>
                <w:lang w:eastAsia="zh-TW"/>
                <w14:ligatures w14:val="none"/>
              </w:rPr>
              <w:t>Ranges from refined chamber music to vigorous theatrical performance. While festival and operatic styles are energetic and powerful, Pak-</w:t>
            </w:r>
            <w:proofErr w:type="spellStart"/>
            <w:r w:rsidRPr="003172DC">
              <w:rPr>
                <w:rFonts w:ascii="Arial" w:hAnsi="Arial" w:cs="Arial"/>
                <w:color w:val="000000" w:themeColor="text1"/>
                <w:kern w:val="0"/>
                <w:sz w:val="21"/>
                <w:szCs w:val="21"/>
                <w:lang w:eastAsia="zh-TW"/>
                <w14:ligatures w14:val="none"/>
              </w:rPr>
              <w:t>koán</w:t>
            </w:r>
            <w:proofErr w:type="spellEnd"/>
            <w:r w:rsidRPr="003172DC">
              <w:rPr>
                <w:rFonts w:ascii="Arial" w:hAnsi="Arial" w:cs="Arial"/>
                <w:color w:val="000000" w:themeColor="text1"/>
                <w:kern w:val="0"/>
                <w:sz w:val="21"/>
                <w:szCs w:val="21"/>
                <w:lang w:eastAsia="zh-TW"/>
                <w14:ligatures w14:val="none"/>
              </w:rPr>
              <w:t xml:space="preserve"> also preserves an elegant tradition of Iu-</w:t>
            </w:r>
            <w:proofErr w:type="spellStart"/>
            <w:r w:rsidRPr="003172DC">
              <w:rPr>
                <w:rFonts w:ascii="Arial" w:hAnsi="Arial" w:cs="Arial"/>
                <w:color w:val="000000" w:themeColor="text1"/>
                <w:kern w:val="0"/>
                <w:sz w:val="21"/>
                <w:szCs w:val="21"/>
                <w:lang w:eastAsia="zh-TW"/>
                <w14:ligatures w14:val="none"/>
              </w:rPr>
              <w:t>khik</w:t>
            </w:r>
            <w:proofErr w:type="spellEnd"/>
            <w:r w:rsidRPr="003172DC">
              <w:rPr>
                <w:rFonts w:ascii="Arial" w:hAnsi="Arial" w:cs="Arial"/>
                <w:color w:val="000000" w:themeColor="text1"/>
                <w:kern w:val="0"/>
                <w:sz w:val="21"/>
                <w:szCs w:val="21"/>
                <w:lang w:eastAsia="zh-TW"/>
                <w14:ligatures w14:val="none"/>
              </w:rPr>
              <w:t xml:space="preserve"> (refined songs) and silk-and-bamboo ensemble music.</w:t>
            </w:r>
          </w:p>
        </w:tc>
      </w:tr>
      <w:tr w:rsidR="00875E75" w:rsidRPr="00875E75" w14:paraId="041B295B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67EA7712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Primary Ensemble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28E6D4DE" w14:textId="61F5659E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Chamber music. Played indoors by small groups of 5 to 7 musicians 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3A810EA2" w14:textId="3472982B" w:rsidR="00875E75" w:rsidRPr="00875E75" w:rsidRDefault="003172DC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 xml:space="preserve">chamber and theatrical traditions. Instrumental repertories: </w:t>
            </w:r>
            <w:proofErr w:type="spellStart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>Pâi-chì</w:t>
            </w:r>
            <w:proofErr w:type="spellEnd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 xml:space="preserve"> (percussion and wind ensemble) and </w:t>
            </w:r>
            <w:proofErr w:type="spellStart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>phóo</w:t>
            </w:r>
            <w:proofErr w:type="spellEnd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 xml:space="preserve"> (silk and bamboo ensemble), and vocal </w:t>
            </w:r>
            <w:proofErr w:type="spellStart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>repertoiries</w:t>
            </w:r>
            <w:proofErr w:type="spellEnd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 xml:space="preserve">: </w:t>
            </w:r>
            <w:proofErr w:type="spellStart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>iu-khik</w:t>
            </w:r>
            <w:proofErr w:type="spellEnd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 xml:space="preserve"> (refined songs) and </w:t>
            </w:r>
            <w:proofErr w:type="spellStart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>hì-khek</w:t>
            </w:r>
            <w:proofErr w:type="spellEnd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 xml:space="preserve"> (theatre music), are all integral components of Pak-</w:t>
            </w:r>
            <w:proofErr w:type="spellStart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>koán</w:t>
            </w:r>
            <w:proofErr w:type="spellEnd"/>
            <w:r w:rsidRPr="003172DC">
              <w:rPr>
                <w:rFonts w:ascii="Arial" w:eastAsia="Times New Roman" w:hAnsi="Arial" w:cs="Arial"/>
                <w:color w:val="000000" w:themeColor="text1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875E75" w:rsidRPr="00875E75" w14:paraId="18576C8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210E4CFF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Dominant Instruments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3CAC8A4F" w14:textId="02CEED9B" w:rsidR="00875E75" w:rsidRPr="00875E75" w:rsidRDefault="003172DC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172DC">
              <w:rPr>
                <w:rFonts w:ascii="Arial" w:hAnsi="Arial" w:cs="Arial"/>
                <w:color w:val="000000" w:themeColor="text1"/>
                <w:sz w:val="22"/>
                <w:szCs w:val="22"/>
              </w:rPr>
              <w:t>Phek</w:t>
            </w:r>
            <w:proofErr w:type="spellEnd"/>
            <w:r w:rsidRPr="003172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(clappers), </w:t>
            </w:r>
            <w:proofErr w:type="spellStart"/>
            <w:r w:rsidRPr="003172DC">
              <w:rPr>
                <w:rFonts w:ascii="Arial" w:hAnsi="Arial" w:cs="Arial"/>
                <w:color w:val="000000" w:themeColor="text1"/>
                <w:sz w:val="22"/>
                <w:szCs w:val="22"/>
              </w:rPr>
              <w:t>Pê</w:t>
            </w:r>
            <w:proofErr w:type="spellEnd"/>
            <w:r w:rsidRPr="003172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(four-stringed lute), Sam-</w:t>
            </w:r>
            <w:proofErr w:type="spellStart"/>
            <w:r w:rsidRPr="003172DC">
              <w:rPr>
                <w:rFonts w:ascii="Arial" w:hAnsi="Arial" w:cs="Arial"/>
                <w:color w:val="000000" w:themeColor="text1"/>
                <w:sz w:val="22"/>
                <w:szCs w:val="22"/>
              </w:rPr>
              <w:t>hiân</w:t>
            </w:r>
            <w:proofErr w:type="spellEnd"/>
            <w:r w:rsidRPr="003172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(three-stringed fretless lute), </w:t>
            </w:r>
            <w:proofErr w:type="spellStart"/>
            <w:r w:rsidRPr="003172DC">
              <w:rPr>
                <w:rFonts w:ascii="Arial" w:hAnsi="Arial" w:cs="Arial"/>
                <w:color w:val="000000" w:themeColor="text1"/>
                <w:sz w:val="22"/>
                <w:szCs w:val="22"/>
              </w:rPr>
              <w:t>Jī-hiân</w:t>
            </w:r>
            <w:proofErr w:type="spellEnd"/>
            <w:r w:rsidRPr="003172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(two-stringed fiddle), and Siau (vertical bamboo </w:t>
            </w:r>
            <w:r w:rsidR="009C4758" w:rsidRPr="003172DC">
              <w:rPr>
                <w:rFonts w:ascii="Arial" w:hAnsi="Arial" w:cs="Arial"/>
                <w:color w:val="000000" w:themeColor="text1"/>
                <w:sz w:val="22"/>
                <w:szCs w:val="22"/>
              </w:rPr>
              <w:t>flute) “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6249CFA8" w14:textId="77777777" w:rsidR="00875E75" w:rsidRPr="009C4758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C4758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Piercing double-reeds (</w:t>
            </w:r>
            <w:r w:rsidRPr="009C4758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suona</w:t>
            </w:r>
            <w:r w:rsidRPr="009C4758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), heavy gongs, cymbals, and drums.</w:t>
            </w:r>
          </w:p>
          <w:p w14:paraId="70CD929D" w14:textId="1E5178E2" w:rsidR="009C4758" w:rsidRPr="008A067A" w:rsidRDefault="009C4758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C4758">
              <w:rPr>
                <w:rFonts w:ascii="Open Sans" w:hAnsi="Open Sans" w:cs="Open Sans"/>
                <w:color w:val="000000"/>
                <w:sz w:val="22"/>
                <w:szCs w:val="22"/>
                <w:shd w:val="clear" w:color="auto" w:fill="FFFFFF"/>
              </w:rPr>
              <w:t>silk’ (fiddles and lutes) and ‘bamboo’ (the flute</w:t>
            </w:r>
            <w:r w:rsidRPr="009C4758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  <w:shd w:val="clear" w:color="auto" w:fill="FFFFFF"/>
              </w:rPr>
              <w:t>). </w:t>
            </w:r>
            <w:proofErr w:type="spellStart"/>
            <w:r w:rsidRPr="009C4758">
              <w:rPr>
                <w:rFonts w:ascii="Open Sans" w:hAnsi="Open Sans" w:cs="Open Sans"/>
                <w:color w:val="000000"/>
                <w:sz w:val="22"/>
                <w:szCs w:val="22"/>
                <w:shd w:val="clear" w:color="auto" w:fill="FFFFFF"/>
              </w:rPr>
              <w:t>âng-khîm</w:t>
            </w:r>
            <w:proofErr w:type="spellEnd"/>
            <w:r w:rsidRPr="009C4758">
              <w:rPr>
                <w:rFonts w:ascii="Open Sans" w:hAnsi="Open Sans" w:cs="Open Sans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9C4758">
              <w:rPr>
                <w:rFonts w:ascii="Open Sans" w:hAnsi="Open Sans" w:cs="Open Sans"/>
                <w:color w:val="000000"/>
                <w:sz w:val="22"/>
                <w:szCs w:val="22"/>
                <w:shd w:val="clear" w:color="auto" w:fill="FFFFFF"/>
              </w:rPr>
              <w:t>, hammered dulcimer)</w:t>
            </w:r>
            <w:r w:rsidR="008A067A">
              <w:rPr>
                <w:rFonts w:ascii="Open Sans" w:hAnsi="Open Sans" w:cs="Open Sans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067A" w:rsidRPr="008A067A">
              <w:rPr>
                <w:rFonts w:ascii="Open Sans" w:hAnsi="Open Sans" w:cs="Open Sans"/>
                <w:color w:val="000000"/>
                <w:sz w:val="22"/>
                <w:szCs w:val="22"/>
                <w:shd w:val="clear" w:color="auto" w:fill="FFFFFF"/>
              </w:rPr>
              <w:t>pî-pê</w:t>
            </w:r>
            <w:proofErr w:type="spellEnd"/>
            <w:r w:rsidR="008A067A" w:rsidRPr="008A067A">
              <w:rPr>
                <w:rFonts w:ascii="Open Sans" w:hAnsi="Open Sans" w:cs="Open Sans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8A067A" w:rsidRPr="008A067A">
              <w:rPr>
                <w:rFonts w:ascii="Open Sans" w:hAnsi="Open Sans" w:cs="Open Sans"/>
                <w:color w:val="000000"/>
                <w:sz w:val="22"/>
                <w:szCs w:val="22"/>
                <w:shd w:val="clear" w:color="auto" w:fill="FFFFFF"/>
              </w:rPr>
              <w:t>( pipa</w:t>
            </w:r>
            <w:proofErr w:type="gramEnd"/>
            <w:r w:rsidR="008A067A" w:rsidRPr="008A067A">
              <w:rPr>
                <w:rFonts w:ascii="Open Sans" w:hAnsi="Open Sans" w:cs="Open Sans"/>
                <w:color w:val="000000"/>
                <w:sz w:val="22"/>
                <w:szCs w:val="22"/>
                <w:shd w:val="clear" w:color="auto" w:fill="FFFFFF"/>
              </w:rPr>
              <w:t xml:space="preserve"> in Mandarin)</w:t>
            </w:r>
          </w:p>
          <w:p w14:paraId="3BF5E027" w14:textId="77777777" w:rsidR="009C4758" w:rsidRPr="008A067A" w:rsidRDefault="009C4758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4242D0F7" w14:textId="77777777" w:rsidR="009C4758" w:rsidRPr="00875E75" w:rsidRDefault="009C4758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875E75" w:rsidRPr="00875E75" w14:paraId="7B419998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6CEB0D85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Musical Scale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1072940A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Typically uses a pentatonic scale; relies on delicate vocal ornamentation.</w:t>
            </w:r>
          </w:p>
        </w:tc>
        <w:tc>
          <w:tcPr>
            <w:tcW w:w="0" w:type="auto"/>
            <w:tcBorders>
              <w:bottom w:val="single" w:sz="4" w:space="0" w:color="D2D2D2"/>
            </w:tcBorders>
            <w:vAlign w:val="center"/>
            <w:hideMark/>
          </w:tcPr>
          <w:p w14:paraId="16A60CB1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Uses a distinct pentatonic scale; melodies are highly rhythmic and structured.</w:t>
            </w:r>
          </w:p>
        </w:tc>
      </w:tr>
      <w:tr w:rsidR="00875E75" w:rsidRPr="00875E75" w14:paraId="28D3F8E0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EAE5E5F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Social Function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267299F" w14:textId="77777777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Played by gentleman-scholars and amateur clubs in guild halls for personal enrichment.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AB47AB2" w14:textId="6DAA46AA" w:rsidR="00875E75" w:rsidRPr="00875E75" w:rsidRDefault="00875E75" w:rsidP="00875E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75E75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Tied to local temple festivals, ritual pageants, and folk theater</w:t>
            </w:r>
            <w:r w:rsidRPr="008A067A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).</w:t>
            </w:r>
            <w:r w:rsidR="008A067A" w:rsidRPr="008A067A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r w:rsidR="008A067A" w:rsidRPr="008A067A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amateur music clubs</w:t>
            </w:r>
          </w:p>
        </w:tc>
      </w:tr>
    </w:tbl>
    <w:p w14:paraId="004AAAAA" w14:textId="77777777" w:rsidR="00BC40D2" w:rsidRDefault="00BC40D2"/>
    <w:sectPr w:rsidR="00BC40D2" w:rsidSect="00875E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75"/>
    <w:rsid w:val="000D2204"/>
    <w:rsid w:val="003172DC"/>
    <w:rsid w:val="00875E75"/>
    <w:rsid w:val="008A067A"/>
    <w:rsid w:val="008E31FE"/>
    <w:rsid w:val="009C4758"/>
    <w:rsid w:val="00BC40D2"/>
    <w:rsid w:val="00C16723"/>
    <w:rsid w:val="00D20299"/>
    <w:rsid w:val="00E00EF4"/>
    <w:rsid w:val="00E32F50"/>
    <w:rsid w:val="00E5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89368"/>
  <w15:chartTrackingRefBased/>
  <w15:docId w15:val="{986EFE6B-F6DC-485E-9DED-2199A048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E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Yi Chen Wolbrink</dc:creator>
  <cp:keywords/>
  <dc:description/>
  <cp:lastModifiedBy>Chi Yi Chen Wolbrink</cp:lastModifiedBy>
  <cp:revision>2</cp:revision>
  <dcterms:created xsi:type="dcterms:W3CDTF">2026-07-16T20:52:00Z</dcterms:created>
  <dcterms:modified xsi:type="dcterms:W3CDTF">2026-07-16T20:52:00Z</dcterms:modified>
</cp:coreProperties>
</file>